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26DA5F">
      <w:pPr>
        <w:rPr>
          <w:rFonts w:ascii="Times New Roman" w:hAnsi="Times New Roman" w:cs="Times New Roman"/>
        </w:rPr>
      </w:pPr>
    </w:p>
    <w:p w14:paraId="1A6FCF83">
      <w:pPr>
        <w:rPr>
          <w:rFonts w:ascii="Times New Roman" w:hAnsi="Times New Roman" w:cs="Times New Roman"/>
        </w:rPr>
      </w:pPr>
    </w:p>
    <w:p w14:paraId="588118B7">
      <w:pPr>
        <w:rPr>
          <w:rFonts w:ascii="Times New Roman" w:hAnsi="Times New Roman" w:cs="Times New Roman"/>
        </w:rPr>
      </w:pPr>
    </w:p>
    <w:p w14:paraId="4C14CA3A">
      <w:pPr>
        <w:rPr>
          <w:rFonts w:ascii="Times New Roman" w:hAnsi="Times New Roman" w:cs="Times New Roman"/>
        </w:rPr>
      </w:pPr>
    </w:p>
    <w:p w14:paraId="083CCE7D">
      <w:pPr>
        <w:rPr>
          <w:rFonts w:ascii="Times New Roman" w:hAnsi="Times New Roman" w:cs="Times New Roman"/>
        </w:rPr>
      </w:pPr>
    </w:p>
    <w:p w14:paraId="55744F7D">
      <w:pPr>
        <w:rPr>
          <w:rFonts w:ascii="Times New Roman" w:hAnsi="Times New Roman" w:cs="Times New Roman"/>
        </w:rPr>
      </w:pPr>
    </w:p>
    <w:p w14:paraId="1439DE6F">
      <w:pPr>
        <w:rPr>
          <w:rFonts w:ascii="Times New Roman" w:hAnsi="Times New Roman" w:cs="Times New Roman"/>
        </w:rPr>
      </w:pPr>
    </w:p>
    <w:p w14:paraId="775C0747">
      <w:pPr>
        <w:rPr>
          <w:rFonts w:ascii="Times New Roman" w:hAnsi="Times New Roman" w:cs="Times New Roman"/>
        </w:rPr>
      </w:pPr>
    </w:p>
    <w:p w14:paraId="20BEBD67">
      <w:pPr>
        <w:rPr>
          <w:rFonts w:ascii="Times New Roman" w:hAnsi="Times New Roman" w:cs="Times New Roman"/>
        </w:rPr>
      </w:pPr>
    </w:p>
    <w:p w14:paraId="480EF1D1">
      <w:pPr>
        <w:rPr>
          <w:rFonts w:ascii="Times New Roman" w:hAnsi="Times New Roman" w:cs="Times New Roman"/>
        </w:rPr>
      </w:pPr>
    </w:p>
    <w:p w14:paraId="6CFBD6D9">
      <w:pPr>
        <w:rPr>
          <w:rFonts w:ascii="Times New Roman" w:hAnsi="Times New Roman" w:cs="Times New Roman"/>
        </w:rPr>
      </w:pPr>
    </w:p>
    <w:p w14:paraId="3F2843C7">
      <w:pPr>
        <w:pStyle w:val="2"/>
        <w:jc w:val="center"/>
        <w:rPr>
          <w:rFonts w:hint="eastAsia" w:ascii="黑体" w:hAnsi="黑体" w:eastAsia="黑体" w:cs="黑体"/>
          <w:b w:val="0"/>
          <w:bCs w:val="0"/>
          <w:sz w:val="52"/>
          <w:szCs w:val="52"/>
          <w:lang w:val="en-US" w:eastAsia="zh-CN"/>
        </w:rPr>
      </w:pPr>
      <w:r>
        <w:rPr>
          <w:rFonts w:hint="eastAsia" w:ascii="黑体" w:hAnsi="黑体" w:eastAsia="黑体" w:cs="黑体"/>
          <w:b w:val="0"/>
          <w:bCs w:val="0"/>
          <w:sz w:val="52"/>
          <w:szCs w:val="52"/>
        </w:rPr>
        <w:t>齐鲁工业大学</w:t>
      </w:r>
      <w:r>
        <w:rPr>
          <w:rFonts w:hint="eastAsia" w:ascii="黑体" w:hAnsi="黑体" w:eastAsia="黑体" w:cs="黑体"/>
          <w:b w:val="0"/>
          <w:bCs w:val="0"/>
          <w:sz w:val="52"/>
          <w:szCs w:val="52"/>
          <w:lang w:val="en-US" w:eastAsia="zh-CN"/>
        </w:rPr>
        <w:t>高等学历继续教育</w:t>
      </w:r>
    </w:p>
    <w:p w14:paraId="77CB7D15">
      <w:pPr>
        <w:pStyle w:val="2"/>
        <w:jc w:val="center"/>
        <w:rPr>
          <w:rFonts w:hint="eastAsia" w:ascii="黑体" w:hAnsi="黑体" w:eastAsia="黑体" w:cs="黑体"/>
          <w:b w:val="0"/>
          <w:bCs w:val="0"/>
          <w:sz w:val="52"/>
          <w:szCs w:val="52"/>
        </w:rPr>
      </w:pPr>
      <w:r>
        <w:rPr>
          <w:rFonts w:hint="eastAsia" w:ascii="黑体" w:hAnsi="黑体" w:eastAsia="黑体" w:cs="黑体"/>
          <w:b w:val="0"/>
          <w:bCs w:val="0"/>
          <w:sz w:val="52"/>
          <w:szCs w:val="52"/>
        </w:rPr>
        <w:t>药学专业</w:t>
      </w:r>
      <w:r>
        <w:rPr>
          <w:rFonts w:hint="eastAsia" w:ascii="黑体" w:hAnsi="黑体" w:eastAsia="黑体" w:cs="黑体"/>
          <w:b w:val="0"/>
          <w:bCs w:val="0"/>
          <w:sz w:val="52"/>
          <w:szCs w:val="52"/>
          <w:lang w:eastAsia="zh-CN"/>
        </w:rPr>
        <w:t>（</w:t>
      </w:r>
      <w:r>
        <w:rPr>
          <w:rFonts w:hint="eastAsia" w:ascii="黑体" w:hAnsi="黑体" w:eastAsia="黑体" w:cs="黑体"/>
          <w:b w:val="0"/>
          <w:bCs w:val="0"/>
          <w:sz w:val="52"/>
          <w:szCs w:val="52"/>
          <w:lang w:val="en-US" w:eastAsia="zh-CN"/>
        </w:rPr>
        <w:t>专升本</w:t>
      </w:r>
      <w:r>
        <w:rPr>
          <w:rFonts w:hint="eastAsia" w:ascii="黑体" w:hAnsi="黑体" w:eastAsia="黑体" w:cs="黑体"/>
          <w:b w:val="0"/>
          <w:bCs w:val="0"/>
          <w:sz w:val="52"/>
          <w:szCs w:val="52"/>
          <w:lang w:eastAsia="zh-CN"/>
        </w:rPr>
        <w:t>）</w:t>
      </w:r>
      <w:r>
        <w:rPr>
          <w:rFonts w:hint="eastAsia" w:ascii="黑体" w:hAnsi="黑体" w:eastAsia="黑体" w:cs="黑体"/>
          <w:b w:val="0"/>
          <w:bCs w:val="0"/>
          <w:sz w:val="52"/>
          <w:szCs w:val="52"/>
        </w:rPr>
        <w:t>人才需求报告</w:t>
      </w:r>
    </w:p>
    <w:p w14:paraId="253F9C40">
      <w:pPr>
        <w:widowControl/>
        <w:jc w:val="left"/>
        <w:rPr>
          <w:rFonts w:ascii="Times New Roman" w:hAnsi="Times New Roman" w:cs="Times New Roman"/>
          <w:b/>
          <w:bCs/>
          <w:kern w:val="44"/>
          <w:sz w:val="44"/>
          <w:szCs w:val="44"/>
        </w:rPr>
      </w:pPr>
      <w:r>
        <w:rPr>
          <w:rFonts w:ascii="Times New Roman" w:hAnsi="Times New Roman" w:cs="Times New Roman"/>
        </w:rPr>
        <w:br w:type="page"/>
      </w:r>
    </w:p>
    <w:p w14:paraId="09BAA2A5">
      <w:pPr>
        <w:pStyle w:val="13"/>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为了适应经济建设的快速发展，满足社会对药学专业高等技术人才的需求，进一步推动高等教育体制改革和我校继续教育的发展，按照我校发展规划，将设置药学专业</w:t>
      </w:r>
      <w:r>
        <w:rPr>
          <w:rFonts w:hint="eastAsia" w:ascii="宋体" w:hAnsi="宋体" w:eastAsia="宋体" w:cs="宋体"/>
          <w:sz w:val="28"/>
          <w:szCs w:val="28"/>
          <w:lang w:eastAsia="zh-CN"/>
        </w:rPr>
        <w:t>（</w:t>
      </w:r>
      <w:r>
        <w:rPr>
          <w:rFonts w:hint="eastAsia" w:ascii="宋体" w:hAnsi="宋体" w:eastAsia="宋体" w:cs="宋体"/>
          <w:sz w:val="28"/>
          <w:szCs w:val="28"/>
        </w:rPr>
        <w:t>专升本</w:t>
      </w:r>
      <w:r>
        <w:rPr>
          <w:rFonts w:hint="eastAsia" w:ascii="宋体" w:hAnsi="宋体" w:eastAsia="宋体" w:cs="宋体"/>
          <w:sz w:val="28"/>
          <w:szCs w:val="28"/>
          <w:lang w:eastAsia="zh-CN"/>
        </w:rPr>
        <w:t>）</w:t>
      </w:r>
      <w:r>
        <w:rPr>
          <w:rFonts w:hint="eastAsia" w:ascii="宋体" w:hAnsi="宋体" w:eastAsia="宋体" w:cs="宋体"/>
          <w:sz w:val="28"/>
          <w:szCs w:val="28"/>
        </w:rPr>
        <w:t>。为了制定切实可行的专业培养方案和措施，我们对药学专业</w:t>
      </w:r>
      <w:r>
        <w:rPr>
          <w:rFonts w:hint="eastAsia" w:ascii="宋体" w:hAnsi="宋体" w:eastAsia="宋体" w:cs="宋体"/>
          <w:sz w:val="28"/>
          <w:szCs w:val="28"/>
          <w:lang w:eastAsia="zh-CN"/>
        </w:rPr>
        <w:t>（</w:t>
      </w:r>
      <w:r>
        <w:rPr>
          <w:rFonts w:hint="eastAsia" w:ascii="宋体" w:hAnsi="宋体" w:eastAsia="宋体" w:cs="宋体"/>
          <w:sz w:val="28"/>
          <w:szCs w:val="28"/>
        </w:rPr>
        <w:t>专升本</w:t>
      </w:r>
      <w:r>
        <w:rPr>
          <w:rFonts w:hint="eastAsia" w:ascii="宋体" w:hAnsi="宋体" w:eastAsia="宋体" w:cs="宋体"/>
          <w:sz w:val="28"/>
          <w:szCs w:val="28"/>
          <w:lang w:eastAsia="zh-CN"/>
        </w:rPr>
        <w:t>）</w:t>
      </w:r>
      <w:r>
        <w:rPr>
          <w:rFonts w:hint="eastAsia" w:ascii="宋体" w:hAnsi="宋体" w:eastAsia="宋体" w:cs="宋体"/>
          <w:sz w:val="28"/>
          <w:szCs w:val="28"/>
        </w:rPr>
        <w:t>人才需求情况进行了深入调研。</w:t>
      </w:r>
    </w:p>
    <w:p w14:paraId="75918690">
      <w:pPr>
        <w:pStyle w:val="3"/>
        <w:spacing w:before="0" w:after="0" w:line="360" w:lineRule="auto"/>
        <w:rPr>
          <w:rFonts w:hint="eastAsia" w:ascii="宋体" w:hAnsi="宋体" w:eastAsia="宋体" w:cs="宋体"/>
          <w:sz w:val="28"/>
          <w:szCs w:val="28"/>
        </w:rPr>
      </w:pPr>
      <w:r>
        <w:rPr>
          <w:rFonts w:hint="eastAsia" w:ascii="宋体" w:hAnsi="宋体" w:eastAsia="宋体" w:cs="宋体"/>
          <w:sz w:val="28"/>
          <w:szCs w:val="28"/>
        </w:rPr>
        <w:t>一、我国医药行业的发展现状</w:t>
      </w:r>
    </w:p>
    <w:p w14:paraId="4F415E86">
      <w:pPr>
        <w:pStyle w:val="13"/>
        <w:ind w:firstLine="560" w:firstLineChars="200"/>
        <w:rPr>
          <w:rFonts w:hint="eastAsia" w:ascii="宋体" w:hAnsi="宋体" w:eastAsia="宋体" w:cs="宋体"/>
          <w:sz w:val="28"/>
          <w:szCs w:val="28"/>
        </w:rPr>
      </w:pPr>
      <w:r>
        <w:rPr>
          <w:rFonts w:hint="eastAsia" w:ascii="宋体" w:hAnsi="宋体" w:eastAsia="宋体" w:cs="宋体"/>
          <w:sz w:val="28"/>
          <w:szCs w:val="28"/>
        </w:rPr>
        <w:t>2021年，中国60岁以上的人口近2.7亿，占全国人口的18.9%。我国自从2000年迈入老龄化社会之后，人口老龄化程度持续加深。2020年，国家卫健委统计公报显示，我国人均寿命达到77.3岁，但实际人均健康预期寿命是68.7岁。如上数据显示，我国老年人整体健康状况并不乐观。随着老龄人口规模的持续扩大，对于卫生服务的需求也在不断提升。另外，人民生活水平不断提升，大众健康意识正在发生变化，医疗健康逐渐进入“全民需求时代”。</w:t>
      </w:r>
    </w:p>
    <w:p w14:paraId="32D80CA7">
      <w:pPr>
        <w:pStyle w:val="13"/>
        <w:ind w:firstLine="560" w:firstLineChars="200"/>
        <w:rPr>
          <w:rFonts w:hint="eastAsia" w:ascii="宋体" w:hAnsi="宋体" w:eastAsia="宋体" w:cs="宋体"/>
          <w:sz w:val="28"/>
          <w:szCs w:val="28"/>
        </w:rPr>
      </w:pPr>
      <w:r>
        <w:rPr>
          <w:rFonts w:hint="eastAsia" w:ascii="宋体" w:hAnsi="宋体" w:eastAsia="宋体" w:cs="宋体"/>
          <w:sz w:val="28"/>
          <w:szCs w:val="28"/>
        </w:rPr>
        <w:t>医药产业被称为“永不衰落的朝阳产业”，是新一轮科技革命和竞争的焦点赛道之一。目前，我国医药行业高速发展，前景十分广阔。根据工信部统计，2021年，我国医药工业增加值累计同比增长23.1%，增速较上年同期提升15.3个百分点，高于全部工业整体增速13.5个百分点。医药工业增加值占全部工业增加值比重持续上升，占比达到4.1%，对稳定工业经济增长作用进一步增强。实现营业收入33707.5亿元，累计同比增长18.7%，较上年同期提升11.4个百分点，增速创近5年来新高。实现利润总额7087.5亿元，累计同比增长67.3%。</w:t>
      </w:r>
    </w:p>
    <w:p w14:paraId="4909A4C3">
      <w:pPr>
        <w:pStyle w:val="13"/>
        <w:ind w:firstLine="560" w:firstLineChars="200"/>
        <w:rPr>
          <w:rFonts w:hint="eastAsia" w:ascii="宋体" w:hAnsi="宋体" w:eastAsia="宋体" w:cs="宋体"/>
          <w:sz w:val="28"/>
          <w:szCs w:val="28"/>
        </w:rPr>
      </w:pPr>
      <w:r>
        <w:rPr>
          <w:rFonts w:hint="eastAsia" w:ascii="宋体" w:hAnsi="宋体" w:eastAsia="宋体" w:cs="宋体"/>
          <w:sz w:val="28"/>
          <w:szCs w:val="28"/>
        </w:rPr>
        <w:t>医药产业是我国国民经济各产业中发展最快的一个产业，远远高于国内生产总值的增长速度。同时，我国医药产业通过不断深化改革、加快对外开放、完善监管体制等方式，让医药企业活力持续增强。</w:t>
      </w:r>
    </w:p>
    <w:p w14:paraId="4323FE20">
      <w:pPr>
        <w:pStyle w:val="13"/>
        <w:ind w:firstLine="560" w:firstLineChars="200"/>
        <w:rPr>
          <w:rFonts w:hint="eastAsia" w:ascii="宋体" w:hAnsi="宋体" w:eastAsia="宋体" w:cs="宋体"/>
          <w:sz w:val="28"/>
          <w:szCs w:val="28"/>
        </w:rPr>
      </w:pPr>
      <w:r>
        <w:rPr>
          <w:rFonts w:hint="eastAsia" w:ascii="宋体" w:hAnsi="宋体" w:eastAsia="宋体" w:cs="宋体"/>
          <w:sz w:val="28"/>
          <w:szCs w:val="28"/>
        </w:rPr>
        <w:t>2022年5月10日，国家发展和改革委员会印发《“十四五”生物经济发展规划》，将生物医药产业位列四大重点发展领域之首。</w:t>
      </w:r>
    </w:p>
    <w:p w14:paraId="00A7BD76">
      <w:pPr>
        <w:pStyle w:val="3"/>
        <w:spacing w:before="0" w:after="0" w:line="360" w:lineRule="auto"/>
        <w:rPr>
          <w:rFonts w:hint="eastAsia" w:ascii="宋体" w:hAnsi="宋体" w:eastAsia="宋体" w:cs="宋体"/>
          <w:sz w:val="28"/>
          <w:szCs w:val="28"/>
        </w:rPr>
      </w:pPr>
      <w:r>
        <w:rPr>
          <w:rFonts w:hint="eastAsia" w:ascii="宋体" w:hAnsi="宋体" w:eastAsia="宋体" w:cs="宋体"/>
          <w:sz w:val="28"/>
          <w:szCs w:val="28"/>
        </w:rPr>
        <w:t>二、山东省医药行业的发展现状</w:t>
      </w:r>
    </w:p>
    <w:p w14:paraId="78ED1027">
      <w:pPr>
        <w:pStyle w:val="13"/>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对山东省而言，生物医药产业历来是山东省重点发展的产业之一，从十三五时期的“七大战略新兴产业”到目前确立的“十强产业”中的医养健康板块，战略地位不断上升。2020年全省规模以上医药工业企业616家，实现营业收入2783亿元，同比增长10.2%；实现利润总额469.2亿元，同比增长34.2%；完成出口交货值268.5亿元，同比增长36.2%；生物医药领域就有国家P3实验室5个、国家重点实验室4个。</w:t>
      </w:r>
    </w:p>
    <w:p w14:paraId="3FFC70C1">
      <w:pPr>
        <w:pStyle w:val="13"/>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山东的医药龙头企业多次入选历届全国医药工业信息年会“百强榜”，入选数量居全国第二，在这些龙头骨干企业带动下，整个医药产业发展呈现出创新活力不断增强、产业结构不断优化的强劲势头和明显优势。山东省结合产业发展基础和优势，在全省布局建设功能齐全、重点各异、各有特色的生物医药产业基地，初步形成了“全域布局、多点开花”的产业发展格局。截至目前，山东已分别在济南、青岛、淄博、烟台、济宁、临沂、菏泽等建成七大医药产业集群，在淄博、威海、济南、烟台、青岛、济宁、泰安等建成七大医疗器械产业集群，形成原料药、化药、生物药、海洋药物、中药、高端植介入材料、医疗装备、医用辅料及包装材料、制药装备等覆盖全产业链的医药产业体系。山东省将从实施医药产业创新驱动发展、培育壮大医药龙头骨干企业、打造国内知名医药产业集群、提升医药产品品质、推进产业链协同发展、提高医药产业智能制造水平等方面再出台一批扶持政策，推动医药产业提升核心竞争力，在保供应、稳增长和惠民生方面发挥更大作用。</w:t>
      </w:r>
    </w:p>
    <w:p w14:paraId="52714FD2">
      <w:pPr>
        <w:pStyle w:val="3"/>
        <w:spacing w:before="0" w:after="0" w:line="360" w:lineRule="auto"/>
        <w:rPr>
          <w:rFonts w:hint="eastAsia" w:ascii="宋体" w:hAnsi="宋体" w:eastAsia="宋体" w:cs="宋体"/>
          <w:sz w:val="28"/>
          <w:szCs w:val="28"/>
        </w:rPr>
      </w:pPr>
      <w:r>
        <w:rPr>
          <w:rFonts w:hint="eastAsia" w:ascii="宋体" w:hAnsi="宋体" w:eastAsia="宋体" w:cs="宋体"/>
          <w:sz w:val="28"/>
          <w:szCs w:val="28"/>
        </w:rPr>
        <w:t>三、社会需求预测及毕业生就业前景</w:t>
      </w:r>
    </w:p>
    <w:p w14:paraId="3554089B">
      <w:pPr>
        <w:pStyle w:val="13"/>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我国医药工业的快速发展，需要大批专门人才。</w:t>
      </w:r>
    </w:p>
    <w:p w14:paraId="547AFD42">
      <w:pPr>
        <w:pStyle w:val="13"/>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医药行业岗位包括生产、质量管控、综合管理类、医药代表、药品医疗器械注册、药剂师、、疾病控制、医药检验等，目前，医药行业在职人员文化素质并不高，随着医药行业的生产体系改造完成，进口设备的引进，新的生产流程和制作工艺的导入，国际化标准的使用，都对人员素质和能力提出新的要求，医药高级人才缺口较大。</w:t>
      </w:r>
    </w:p>
    <w:p w14:paraId="6DBA3A8D">
      <w:pPr>
        <w:pStyle w:val="13"/>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目前中国大型医药企业的工人中，高级人才所占比例过低，按照当今先进的生产理念，医药企业人才结构方面应该具有“两头大、中间小”的特点，即科研开发和产品营销人员比例大，而生产人员比例相对较小。而当前我国医药行业的人才结构已经呈现出高素质技术人员严重缺乏的情况。这种人才结构，已经成为制约医药行业发展的瓶颈。与世界大型制药企业相比，创新能力较弱，生产的工艺流程及操作规程的制度还不够科学，质量保证和质量控制还不够严格,生产技术人员的专业知识和技能水平不太高等因素均不利于医药市场的发展。</w:t>
      </w:r>
    </w:p>
    <w:p w14:paraId="44A0C80A">
      <w:pPr>
        <w:pStyle w:val="13"/>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随着我国规划政策上的支持、人口结构老龄化的驱动、医药行业在实行产业升级、新的国际标准的导入，都为我国医药产业的发展带来了发展的机遇与挑战，现有行业高级关键人才缺乏的弊端也日渐凸显，人力资源的竞争是企业的核心竞争要素，人才上满足企业发展的需求是发展的前提。</w:t>
      </w:r>
    </w:p>
    <w:p w14:paraId="2DBCB16A">
      <w:pPr>
        <w:pStyle w:val="13"/>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医药行业发展前景广阔，各医药企业之间的竞争逐渐加剧，医药企业对掌握扎实专业知识和技能的高素质人才需求十分迫切，对药学专业</w:t>
      </w:r>
      <w:r>
        <w:rPr>
          <w:rFonts w:hint="eastAsia" w:ascii="宋体" w:hAnsi="宋体" w:eastAsia="宋体" w:cs="宋体"/>
          <w:sz w:val="28"/>
          <w:szCs w:val="28"/>
          <w:lang w:eastAsia="zh-CN"/>
        </w:rPr>
        <w:t>（</w:t>
      </w:r>
      <w:r>
        <w:rPr>
          <w:rFonts w:hint="eastAsia" w:ascii="宋体" w:hAnsi="宋体" w:eastAsia="宋体" w:cs="宋体"/>
          <w:sz w:val="28"/>
          <w:szCs w:val="28"/>
        </w:rPr>
        <w:t>专升本</w:t>
      </w:r>
      <w:r>
        <w:rPr>
          <w:rFonts w:hint="eastAsia" w:ascii="宋体" w:hAnsi="宋体" w:eastAsia="宋体" w:cs="宋体"/>
          <w:sz w:val="28"/>
          <w:szCs w:val="28"/>
          <w:lang w:eastAsia="zh-CN"/>
        </w:rPr>
        <w:t>）</w:t>
      </w:r>
      <w:r>
        <w:rPr>
          <w:rFonts w:hint="eastAsia" w:ascii="宋体" w:hAnsi="宋体" w:eastAsia="宋体" w:cs="宋体"/>
          <w:sz w:val="28"/>
          <w:szCs w:val="28"/>
        </w:rPr>
        <w:t>毕业生需求量也在增加，对从业人员综合素质的要求也在提高，因此培养出符合企业需求的高素质人才非常重要。</w:t>
      </w:r>
    </w:p>
    <w:p w14:paraId="612C7391">
      <w:pPr>
        <w:pStyle w:val="3"/>
        <w:spacing w:before="0" w:after="0" w:line="360" w:lineRule="auto"/>
        <w:rPr>
          <w:rFonts w:hint="eastAsia" w:ascii="宋体" w:hAnsi="宋体" w:eastAsia="宋体" w:cs="宋体"/>
          <w:sz w:val="28"/>
          <w:szCs w:val="28"/>
        </w:rPr>
      </w:pPr>
      <w:r>
        <w:rPr>
          <w:rFonts w:hint="eastAsia" w:ascii="宋体" w:hAnsi="宋体" w:eastAsia="宋体" w:cs="宋体"/>
          <w:sz w:val="28"/>
          <w:szCs w:val="28"/>
        </w:rPr>
        <w:t>四、结论</w:t>
      </w:r>
    </w:p>
    <w:p w14:paraId="77562738">
      <w:pPr>
        <w:pStyle w:val="13"/>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药学专业是永远的朝阳专业。我国医药行业的快速发展急需大量专门人才，对高级人才的需求十分旺盛。我校迎合当今我国医药行业发展潮流，拟</w:t>
      </w:r>
      <w:r>
        <w:rPr>
          <w:rFonts w:hint="eastAsia" w:ascii="宋体" w:hAnsi="宋体" w:eastAsia="宋体" w:cs="宋体"/>
          <w:sz w:val="28"/>
          <w:szCs w:val="28"/>
          <w:lang w:val="en-US" w:eastAsia="zh-CN"/>
        </w:rPr>
        <w:t>设置高等学历继续教育</w:t>
      </w:r>
      <w:r>
        <w:rPr>
          <w:rFonts w:hint="eastAsia" w:ascii="宋体" w:hAnsi="宋体" w:eastAsia="宋体" w:cs="宋体"/>
          <w:sz w:val="28"/>
          <w:szCs w:val="28"/>
        </w:rPr>
        <w:t>药学专业（专升本），培养的学生具有扎实的药学基础，具备药物研发和生产、药品质量分析和质量控制、药品流通服务和管理等领域的基础理论、专业知</w:t>
      </w:r>
      <w:bookmarkStart w:id="0" w:name="_GoBack"/>
      <w:bookmarkEnd w:id="0"/>
      <w:r>
        <w:rPr>
          <w:rFonts w:hint="eastAsia" w:ascii="宋体" w:hAnsi="宋体" w:eastAsia="宋体" w:cs="宋体"/>
          <w:sz w:val="28"/>
          <w:szCs w:val="28"/>
        </w:rPr>
        <w:t>识和实践能力，能够从事药品研发、生产、检验、流通、管理、药学服务等方面，本专业的人才发展空间充足，需求量大，就业形势十分看好。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jAxtzA2tDQ3MTcxNDJS0lEKTi0uzszPAykwrAUAopNfuSwAAAA="/>
    <w:docVar w:name="commondata" w:val="eyJoZGlkIjoiMWU2Y2ZiNmI2Y2IyZThkMzk0NGIyZGE4ZTUxMjk0OWUifQ=="/>
  </w:docVars>
  <w:rsids>
    <w:rsidRoot w:val="00AE44FD"/>
    <w:rsid w:val="0000450C"/>
    <w:rsid w:val="000B7C1A"/>
    <w:rsid w:val="001047FF"/>
    <w:rsid w:val="001B024A"/>
    <w:rsid w:val="001D7996"/>
    <w:rsid w:val="002552DF"/>
    <w:rsid w:val="00386EB2"/>
    <w:rsid w:val="003A41D9"/>
    <w:rsid w:val="00433657"/>
    <w:rsid w:val="00467B57"/>
    <w:rsid w:val="004A0175"/>
    <w:rsid w:val="004E7549"/>
    <w:rsid w:val="004F5091"/>
    <w:rsid w:val="00503D90"/>
    <w:rsid w:val="00527083"/>
    <w:rsid w:val="00531FA6"/>
    <w:rsid w:val="00550EAC"/>
    <w:rsid w:val="0057573B"/>
    <w:rsid w:val="005B35CD"/>
    <w:rsid w:val="005E44D8"/>
    <w:rsid w:val="00644C20"/>
    <w:rsid w:val="006D6F5E"/>
    <w:rsid w:val="007348E9"/>
    <w:rsid w:val="00740B4C"/>
    <w:rsid w:val="007C6797"/>
    <w:rsid w:val="0087320C"/>
    <w:rsid w:val="00874254"/>
    <w:rsid w:val="00894159"/>
    <w:rsid w:val="008E49D2"/>
    <w:rsid w:val="0092002A"/>
    <w:rsid w:val="009E7EF6"/>
    <w:rsid w:val="00A0093A"/>
    <w:rsid w:val="00A11720"/>
    <w:rsid w:val="00A43C03"/>
    <w:rsid w:val="00AE2A6E"/>
    <w:rsid w:val="00AE44FD"/>
    <w:rsid w:val="00B7762A"/>
    <w:rsid w:val="00B960F0"/>
    <w:rsid w:val="00BD1330"/>
    <w:rsid w:val="00BD6907"/>
    <w:rsid w:val="00C00F2A"/>
    <w:rsid w:val="00C251A6"/>
    <w:rsid w:val="00C55DD4"/>
    <w:rsid w:val="00CB1698"/>
    <w:rsid w:val="00CD2C65"/>
    <w:rsid w:val="00D12870"/>
    <w:rsid w:val="00DD1422"/>
    <w:rsid w:val="00E33B44"/>
    <w:rsid w:val="00ED083C"/>
    <w:rsid w:val="00F5699D"/>
    <w:rsid w:val="00F8191F"/>
    <w:rsid w:val="0E42322F"/>
    <w:rsid w:val="136A74E3"/>
    <w:rsid w:val="158E5532"/>
    <w:rsid w:val="19254C81"/>
    <w:rsid w:val="2662471E"/>
    <w:rsid w:val="2F601896"/>
    <w:rsid w:val="3791656C"/>
    <w:rsid w:val="37FB0172"/>
    <w:rsid w:val="38926838"/>
    <w:rsid w:val="4504286C"/>
    <w:rsid w:val="48802209"/>
    <w:rsid w:val="4C7C718B"/>
    <w:rsid w:val="53AA4078"/>
    <w:rsid w:val="54587E5A"/>
    <w:rsid w:val="57323399"/>
    <w:rsid w:val="58BC728D"/>
    <w:rsid w:val="5C583C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9"/>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autoRedefine/>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标题 2 字符"/>
    <w:basedOn w:val="8"/>
    <w:link w:val="3"/>
    <w:autoRedefine/>
    <w:qFormat/>
    <w:uiPriority w:val="9"/>
    <w:rPr>
      <w:rFonts w:asciiTheme="majorHAnsi" w:hAnsiTheme="majorHAnsi" w:eastAsiaTheme="majorEastAsia" w:cstheme="majorBidi"/>
      <w:b/>
      <w:bCs/>
      <w:sz w:val="32"/>
      <w:szCs w:val="32"/>
    </w:rPr>
  </w:style>
  <w:style w:type="character" w:customStyle="1" w:styleId="10">
    <w:name w:val="标题 1 字符"/>
    <w:basedOn w:val="8"/>
    <w:link w:val="2"/>
    <w:autoRedefine/>
    <w:qFormat/>
    <w:uiPriority w:val="9"/>
    <w:rPr>
      <w:b/>
      <w:bCs/>
      <w:kern w:val="44"/>
      <w:sz w:val="44"/>
      <w:szCs w:val="44"/>
    </w:rPr>
  </w:style>
  <w:style w:type="character" w:customStyle="1" w:styleId="11">
    <w:name w:val="页眉 字符"/>
    <w:basedOn w:val="8"/>
    <w:link w:val="5"/>
    <w:autoRedefine/>
    <w:uiPriority w:val="99"/>
    <w:rPr>
      <w:sz w:val="18"/>
      <w:szCs w:val="18"/>
    </w:rPr>
  </w:style>
  <w:style w:type="character" w:customStyle="1" w:styleId="12">
    <w:name w:val="页脚 字符"/>
    <w:basedOn w:val="8"/>
    <w:link w:val="4"/>
    <w:autoRedefine/>
    <w:qFormat/>
    <w:uiPriority w:val="99"/>
    <w:rPr>
      <w:sz w:val="18"/>
      <w:szCs w:val="18"/>
    </w:rPr>
  </w:style>
  <w:style w:type="paragraph" w:styleId="13">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2204</Words>
  <Characters>2297</Characters>
  <Lines>16</Lines>
  <Paragraphs>4</Paragraphs>
  <TotalTime>1</TotalTime>
  <ScaleCrop>false</ScaleCrop>
  <LinksUpToDate>false</LinksUpToDate>
  <CharactersWithSpaces>2297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2022-01-13T23:23:00Z</dcterms:created>
  <dc:creator>DELL</dc:creator>
  <cp:lastModifiedBy>请修订：</cp:lastModifiedBy>
  <dcterms:modified xsi:type="dcterms:W3CDTF">2025-02-04T09:52:08Z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FC6AC1BFF2944022BBE3FADF707C1B12</vt:lpwstr>
  </property>
  <property fmtid="{D5CDD505-2E9C-101B-9397-08002B2CF9AE}" pid="4" name="KSOTemplateDocerSaveRecord">
    <vt:lpwstr>eyJoZGlkIjoiMWU2Y2ZiNmI2Y2IyZThkMzk0NGIyZGE4ZTUxMjk0OWUiLCJ1c2VySWQiOiIyOTE1ODM5NDcifQ==</vt:lpwstr>
  </property>
</Properties>
</file>